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43FC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43FC1" w:rsidRDefault="0047552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FC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3FC1" w:rsidRDefault="00475529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16.08.2021 N 478</w:t>
            </w:r>
            <w:r>
              <w:rPr>
                <w:sz w:val="48"/>
              </w:rPr>
              <w:br/>
              <w:t>(ред. от 26.06.2023)</w:t>
            </w:r>
            <w:r>
              <w:rPr>
                <w:sz w:val="48"/>
              </w:rPr>
              <w:br/>
              <w:t>"О Национальном плане противодействия коррупции на 2021 - 2024 годы"</w:t>
            </w:r>
          </w:p>
        </w:tc>
      </w:tr>
      <w:tr w:rsidR="00D43FC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3FC1" w:rsidRDefault="0047552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D43FC1" w:rsidRDefault="00D43FC1">
      <w:pPr>
        <w:pStyle w:val="ConsPlusNormal0"/>
        <w:sectPr w:rsidR="00D43FC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43FC1" w:rsidRDefault="00D43FC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D43FC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FC1" w:rsidRDefault="00475529">
            <w:pPr>
              <w:pStyle w:val="ConsPlusNormal0"/>
              <w:outlineLvl w:val="0"/>
            </w:pPr>
            <w:r>
              <w:t>16 августа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FC1" w:rsidRDefault="00475529">
            <w:pPr>
              <w:pStyle w:val="ConsPlusNormal0"/>
              <w:jc w:val="right"/>
              <w:outlineLvl w:val="0"/>
            </w:pPr>
            <w:r>
              <w:t>N 478</w:t>
            </w:r>
          </w:p>
        </w:tc>
      </w:tr>
    </w:tbl>
    <w:p w:rsidR="00D43FC1" w:rsidRDefault="00D43F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</w:pPr>
      <w:r>
        <w:t>УКАЗ</w:t>
      </w:r>
    </w:p>
    <w:p w:rsidR="00D43FC1" w:rsidRDefault="00D43FC1">
      <w:pPr>
        <w:pStyle w:val="ConsPlusTitle0"/>
        <w:jc w:val="center"/>
      </w:pPr>
    </w:p>
    <w:p w:rsidR="00D43FC1" w:rsidRDefault="00475529">
      <w:pPr>
        <w:pStyle w:val="ConsPlusTitle0"/>
        <w:jc w:val="center"/>
      </w:pPr>
      <w:r>
        <w:t>ПРЕЗИДЕНТА РОССИЙСКОЙ ФЕДЕРАЦИИ</w:t>
      </w:r>
    </w:p>
    <w:p w:rsidR="00D43FC1" w:rsidRDefault="00D43FC1">
      <w:pPr>
        <w:pStyle w:val="ConsPlusTitle0"/>
        <w:jc w:val="center"/>
      </w:pPr>
    </w:p>
    <w:p w:rsidR="00D43FC1" w:rsidRDefault="00475529">
      <w:pPr>
        <w:pStyle w:val="ConsPlusTitle0"/>
        <w:jc w:val="center"/>
      </w:pPr>
      <w:r>
        <w:t>О НАЦИОНАЛЬНОМ ПЛАНЕ</w:t>
      </w:r>
    </w:p>
    <w:p w:rsidR="00D43FC1" w:rsidRDefault="00475529">
      <w:pPr>
        <w:pStyle w:val="ConsPlusTitle0"/>
        <w:jc w:val="center"/>
      </w:pPr>
      <w:r>
        <w:t>ПРОТИВОДЕЙСТВИЯ КОРРУПЦИИ НА 2021 - 2024 ГОДЫ</w:t>
      </w:r>
    </w:p>
    <w:p w:rsidR="00D43FC1" w:rsidRDefault="00D43F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43F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FC1" w:rsidRDefault="0047552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FC1" w:rsidRDefault="0047552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</w:tr>
    </w:tbl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1 части 1 статьи 5</w:t>
        </w:r>
      </w:hyperlink>
      <w:r>
        <w:t xml:space="preserve"> </w:t>
      </w:r>
      <w:r>
        <w:t>Федерального закона от 25 декабря 2008 г. N 273-ФЗ "О противодействии коррупции" постановляю: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56" w:tooltip="НАЦИОНАЛЬНЫЙ ПЛАН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0" w:name="P15"/>
      <w:bookmarkEnd w:id="0"/>
      <w:r>
        <w:t>2. Руководителям федераль</w:t>
      </w:r>
      <w:r>
        <w:t xml:space="preserve">ных органов исполнительной власти обеспечить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Национальный план), реализацию предусмотр</w:t>
      </w:r>
      <w:r>
        <w:t>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1" w:name="P16"/>
      <w:bookmarkEnd w:id="1"/>
      <w:r>
        <w:t>3. Рекомендовать: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Совету Федерации Федерального Собрания Российской Федерации, Государственной Ду</w:t>
      </w:r>
      <w:r>
        <w:t>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</w:t>
      </w:r>
      <w:r>
        <w:t>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</w:t>
      </w:r>
      <w:r>
        <w:t xml:space="preserve">лей финансовых услуг обеспечить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свои планы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высшим должностным лицам (руководи</w:t>
      </w:r>
      <w:r>
        <w:t>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самоуправления обеспеч</w:t>
      </w:r>
      <w:r>
        <w:t xml:space="preserve">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</w:t>
      </w:r>
      <w:r>
        <w:t>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 xml:space="preserve">4. Доклады о результатах исполнения </w:t>
      </w:r>
      <w:hyperlink w:anchor="P15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">
        <w:r>
          <w:rPr>
            <w:color w:val="0000FF"/>
          </w:rPr>
          <w:t>пунктов 2</w:t>
        </w:r>
      </w:hyperlink>
      <w:r>
        <w:t xml:space="preserve"> и </w:t>
      </w:r>
      <w:hyperlink w:anchor="P16" w:tooltip="3. Рекомендовать: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 (</w:t>
      </w:r>
      <w:r>
        <w:t>планы противодействия коррупции), представить до 1 октября 2021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, доклады о результатах исполнения настоящего Указа и выполнения Национального </w:t>
      </w:r>
      <w:hyperlink w:anchor="P56" w:tooltip="НАЦИОНАЛЬНЫЙ ПЛАН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Правительством Российской Федерации, федеральными органами исполнительной власти, руков</w:t>
      </w:r>
      <w:r>
        <w:t>одство деятельностью которых осуществляет Президент Российской Федерации, - Президенту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</w:t>
      </w:r>
      <w:r>
        <w:t xml:space="preserve">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</w:t>
      </w:r>
      <w:r>
        <w:t xml:space="preserve">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иными федеральными государственным</w:t>
      </w:r>
      <w:r>
        <w:t>и органами и организациями - Президенту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</w:t>
      </w:r>
      <w:r>
        <w:t xml:space="preserve">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д) </w:t>
      </w:r>
      <w:r>
        <w:t>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</w:t>
      </w:r>
      <w:r>
        <w:t xml:space="preserve">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государственной влас</w:t>
      </w:r>
      <w:r>
        <w:t xml:space="preserve">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ж) организациями, созданными для выполнения задач, постав</w:t>
      </w:r>
      <w:r>
        <w:t>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</w:t>
      </w:r>
      <w:r>
        <w:t xml:space="preserve">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указанных федеральных орга</w:t>
      </w:r>
      <w:r>
        <w:t xml:space="preserve">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з) органи</w:t>
      </w:r>
      <w:r>
        <w:t xml:space="preserve">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</w:t>
      </w:r>
      <w:r>
        <w:t xml:space="preserve">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2" w:name="P29"/>
      <w:bookmarkEnd w:id="2"/>
      <w:r>
        <w:t>6. Установить, что федеральные органы исполнительной власти, руководство деятельностью которых осуществляет Правительство Российской Федерации и</w:t>
      </w:r>
      <w:r>
        <w:t xml:space="preserve"> которые являются основными исполнителями поручений,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, представляют в Правительство Российской Федерации подготовленные ими в целях исполнения этих поручений: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проекты феде</w:t>
      </w:r>
      <w:r>
        <w:t>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проекты указов и распоряжений Президента Ро</w:t>
      </w:r>
      <w:r>
        <w:t>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проекты постановлений и распоряжений Правительства Российской Федерации для их рассмотрения и принятия Правител</w:t>
      </w:r>
      <w:r>
        <w:t>ьством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29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">
        <w:r>
          <w:rPr>
            <w:color w:val="0000FF"/>
          </w:rPr>
          <w:t>пункте 6</w:t>
        </w:r>
      </w:hyperlink>
      <w:r>
        <w:t xml:space="preserve"> настоящего Указа, являющиеся основными исполнителями поручений,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поручений п</w:t>
      </w:r>
      <w:r>
        <w:t>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8. Президиуму Совета пр</w:t>
      </w:r>
      <w:r>
        <w:t>и Президенте Российской Федерации по противодействию коррупции: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3" w:name="P35"/>
      <w:bookmarkEnd w:id="3"/>
      <w: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hyperlink r:id="rId11" w:tooltip="Указ Президента РФ от 29.06.2018 N 378 &quot;О Национальном плане противодействия коррупции на 2018 - 2020 годы&quot; {КонсультантПлюс}">
        <w:r>
          <w:rPr>
            <w:color w:val="0000FF"/>
          </w:rPr>
          <w:t>планом</w:t>
        </w:r>
      </w:hyperlink>
      <w:r>
        <w:t xml:space="preserve"> противодейс</w:t>
      </w:r>
      <w:r>
        <w:t>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б) рассматривать е</w:t>
      </w:r>
      <w:r>
        <w:t xml:space="preserve">жегодно доклад рабочей группы, названной в </w:t>
      </w:r>
      <w:hyperlink w:anchor="P35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9. Финансовое обе</w:t>
      </w:r>
      <w:r>
        <w:t>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</w:t>
      </w:r>
      <w:r>
        <w:t>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10. Настоящий Указ вступает в силу со дня его подписания.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jc w:val="right"/>
      </w:pPr>
      <w:r>
        <w:t>Президент</w:t>
      </w:r>
    </w:p>
    <w:p w:rsidR="00D43FC1" w:rsidRDefault="00475529">
      <w:pPr>
        <w:pStyle w:val="ConsPlusNormal0"/>
        <w:jc w:val="right"/>
      </w:pPr>
      <w:r>
        <w:t>Российской Федерации</w:t>
      </w:r>
    </w:p>
    <w:p w:rsidR="00D43FC1" w:rsidRDefault="00475529">
      <w:pPr>
        <w:pStyle w:val="ConsPlusNormal0"/>
        <w:jc w:val="right"/>
      </w:pPr>
      <w:r>
        <w:t>В.ПУТИН</w:t>
      </w:r>
    </w:p>
    <w:p w:rsidR="00D43FC1" w:rsidRDefault="00475529">
      <w:pPr>
        <w:pStyle w:val="ConsPlusNormal0"/>
      </w:pPr>
      <w:r>
        <w:t>Москва, Кремль</w:t>
      </w:r>
    </w:p>
    <w:p w:rsidR="00D43FC1" w:rsidRDefault="00475529">
      <w:pPr>
        <w:pStyle w:val="ConsPlusNormal0"/>
        <w:spacing w:before="240"/>
      </w:pPr>
      <w:r>
        <w:t>16 августа 2021 года</w:t>
      </w:r>
    </w:p>
    <w:p w:rsidR="00D43FC1" w:rsidRDefault="00475529">
      <w:pPr>
        <w:pStyle w:val="ConsPlusNormal0"/>
        <w:spacing w:before="240"/>
      </w:pPr>
      <w:r>
        <w:t>N 478</w:t>
      </w: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jc w:val="right"/>
        <w:outlineLvl w:val="0"/>
      </w:pPr>
      <w:r>
        <w:t>Утвержден</w:t>
      </w:r>
    </w:p>
    <w:p w:rsidR="00D43FC1" w:rsidRDefault="00475529">
      <w:pPr>
        <w:pStyle w:val="ConsPlusNormal0"/>
        <w:jc w:val="right"/>
      </w:pPr>
      <w:r>
        <w:t>Указом Президента</w:t>
      </w:r>
    </w:p>
    <w:p w:rsidR="00D43FC1" w:rsidRDefault="00475529">
      <w:pPr>
        <w:pStyle w:val="ConsPlusNormal0"/>
        <w:jc w:val="right"/>
      </w:pPr>
      <w:r>
        <w:t>Российской Федерации</w:t>
      </w:r>
    </w:p>
    <w:p w:rsidR="00D43FC1" w:rsidRDefault="00475529">
      <w:pPr>
        <w:pStyle w:val="ConsPlusNormal0"/>
        <w:jc w:val="right"/>
      </w:pPr>
      <w:r>
        <w:t>от 16 августа 2021 г. N 478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</w:pPr>
      <w:bookmarkStart w:id="4" w:name="P56"/>
      <w:bookmarkEnd w:id="4"/>
      <w:r>
        <w:t>НАЦИОНАЛЬНЫЙ ПЛАН</w:t>
      </w:r>
    </w:p>
    <w:p w:rsidR="00D43FC1" w:rsidRDefault="00475529">
      <w:pPr>
        <w:pStyle w:val="ConsPlusTitle0"/>
        <w:jc w:val="center"/>
      </w:pPr>
      <w:r>
        <w:t>ПРОТИВОДЕЙСТВИЯ КОРРУПЦИИ НА 2021 - 2024 ГОДЫ</w:t>
      </w:r>
    </w:p>
    <w:p w:rsidR="00D43FC1" w:rsidRDefault="00D43FC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43F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FC1" w:rsidRDefault="0047552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FC1" w:rsidRDefault="0047552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FC1" w:rsidRDefault="00D43FC1">
            <w:pPr>
              <w:pStyle w:val="ConsPlusNormal0"/>
            </w:pPr>
          </w:p>
        </w:tc>
      </w:tr>
    </w:tbl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</w:t>
      </w:r>
      <w:r>
        <w:t>ррупционных правонарушений, по следующим основным направлениям.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I. Совершенствование системы запретов, ограничений</w:t>
      </w:r>
    </w:p>
    <w:p w:rsidR="00D43FC1" w:rsidRDefault="00475529">
      <w:pPr>
        <w:pStyle w:val="ConsPlusTitle0"/>
        <w:jc w:val="center"/>
      </w:pPr>
      <w:r>
        <w:t>и обязанностей, установленных в целях противодействия</w:t>
      </w:r>
    </w:p>
    <w:p w:rsidR="00D43FC1" w:rsidRDefault="00475529">
      <w:pPr>
        <w:pStyle w:val="ConsPlusTitle0"/>
        <w:jc w:val="center"/>
      </w:pPr>
      <w:r>
        <w:t>коррупции в отдельных сферах деятельности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1.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</w:t>
      </w:r>
      <w:r>
        <w:lastRenderedPageBreak/>
        <w:t>местного самоуправления этого муниципального образования и (или) должностью руко</w:t>
      </w:r>
      <w:r>
        <w:t>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правового регулирования в этой сфере;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б) до 15 </w:t>
      </w:r>
      <w:r>
        <w:t>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рассмотреть вопр</w:t>
      </w:r>
      <w:r>
        <w:t>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антикоррупционные стандарты), на лицо, временно исполняющее обязанности по должности, замещение к</w:t>
      </w:r>
      <w:r>
        <w:t>оторой предполагает соблюдение этих стандартов. Доклад о результатах исполнения настоящего подпункта представить до 1 сентября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г) проанализировать практику применения ограничений, касающихся получения подарков отдельными категориями лиц и установл</w:t>
      </w:r>
      <w:r>
        <w:t>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</w:t>
      </w:r>
      <w:r>
        <w:t xml:space="preserve">и коррупции в части, касающейся регулирования правоотношений в этой сфере, а также по актуализации Типового </w:t>
      </w:r>
      <w:hyperlink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</w:t>
      </w:r>
      <w:r>
        <w:t>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д) проанализировать практику применения федеральными органами исполнительной влас</w:t>
      </w:r>
      <w:r>
        <w:t>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</w:t>
      </w:r>
      <w:r>
        <w:t>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 марта 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е) проанализировать практику использования государств</w:t>
      </w:r>
      <w:r>
        <w:t>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</w:t>
      </w:r>
      <w:r>
        <w:t xml:space="preserve">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</w:t>
      </w:r>
      <w:r>
        <w:t>подпункта представить до 10 апреля 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организациями, являющимися организациями государственных корпо</w:t>
      </w:r>
      <w:r>
        <w:t xml:space="preserve">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 сентября </w:t>
      </w:r>
      <w:r>
        <w:lastRenderedPageBreak/>
        <w:t>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з) до 10 ноября 2021 г. предста</w:t>
      </w:r>
      <w:r>
        <w:t>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характера при внесении представления о его назначении на </w:t>
      </w:r>
      <w:r>
        <w:t>эту должность Президенту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атаманами войсковых казачьих обществ, внесенных в</w:t>
      </w:r>
      <w:r>
        <w:t xml:space="preserve">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сеть "Интернет") и предоставления этих сведений общероссийским средствам массовой и</w:t>
      </w:r>
      <w:r>
        <w:t>нформации для опубликования;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возложению на депутатов законодательных (представительных) органов государственной власти субъектов Российс</w:t>
      </w:r>
      <w:r>
        <w:t>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каких-либо лиц в целях склонения к совершению корруп</w:t>
      </w:r>
      <w:r>
        <w:t>ционных правонарушений;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должности субъектов Российской Федерации, запретов, </w:t>
      </w:r>
      <w:r>
        <w:t xml:space="preserve">ограничений и обязанностей, установленных Федеральным </w:t>
      </w:r>
      <w:hyperlink r:id="rId1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2. Админист</w:t>
      </w:r>
      <w:r>
        <w:t>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</w:t>
      </w:r>
      <w:r>
        <w:t>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достоверности этих сведений. Доработанный проект федерального закона до 20 ноября 2021 г. предста</w:t>
      </w:r>
      <w:r>
        <w:t>вить Президенту Российской Федерации для внесения в Государственную Думу Федерального Собрания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3. Рекомендовать Верховному Суду Российской Федерации до 1 сентября 2023 г.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а) по установлению обязанности судьи, </w:t>
      </w:r>
      <w:r>
        <w:t xml:space="preserve">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прежней работы или постоянного жительства с заявлением о прекращении </w:t>
      </w:r>
      <w:r>
        <w:lastRenderedPageBreak/>
        <w:t>отставки судьи;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по установлен</w:t>
      </w:r>
      <w:r>
        <w:t>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</w:t>
      </w:r>
      <w:r>
        <w:t>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4. Рекомендовать Судебному департаменту при Верховном Суде Российской Федерации рассмотреть вопрос о во</w:t>
      </w:r>
      <w:r>
        <w:t xml:space="preserve">зможности разработки типового </w:t>
      </w:r>
      <w:hyperlink r:id="rId15" w:tooltip="Приказ Судебного департамента при Верховном Суде РФ от 05.09.2023 N 183 &quot;Об утверждении типовых перечней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">
        <w:r>
          <w:rPr>
            <w:color w:val="0000FF"/>
          </w:rPr>
          <w:t>перечня</w:t>
        </w:r>
      </w:hyperlink>
      <w:r>
        <w:t xml:space="preserve"> должностей, при замещении которых на федеральных государственных гражданских служащих аппаратов федеральных судов </w:t>
      </w:r>
      <w:r>
        <w:t>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</w:t>
      </w:r>
      <w:r>
        <w:t>щественного характера.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мая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5. Генеральной прокуратуре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подготовить с участием Администрации Президента Российской Федерации и Правительства Российской Федер</w:t>
      </w:r>
      <w:r>
        <w:t>ации и до 10 декабря 2021 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подготовит</w:t>
      </w:r>
      <w:r>
        <w:t>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 января 2023 г. представить п</w:t>
      </w:r>
      <w:r>
        <w:t>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деятельности), запрета на прием на работу по трудовому договору в эти федераль</w:t>
      </w:r>
      <w:r>
        <w:t xml:space="preserve">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</w:t>
      </w:r>
      <w:hyperlink r:id="rId16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статьей 76.2</w:t>
        </w:r>
      </w:hyperlink>
      <w:r>
        <w:t xml:space="preserve"> Уго</w:t>
      </w:r>
      <w:r>
        <w:t>ловного кодекса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</w:t>
      </w:r>
      <w:r>
        <w:t>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</w:t>
      </w:r>
      <w:r>
        <w:t>ем указанным лицом такой должности.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6. Министерству труда и социальной защиты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а) подготовить методические рекомендации по вопросам: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соблюдения запретов на занятие предпринимательской деятельностью и участие в управлении коммерческой и</w:t>
      </w:r>
      <w:r>
        <w:t>ли некоммерческой организацией, установленных в целях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формирования плана по противодействию коррупции федерального органа исполнительной власти;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25 декабря 2023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II. Повышение эффективности мер по предотв</w:t>
      </w:r>
      <w:r>
        <w:t>ращению</w:t>
      </w:r>
    </w:p>
    <w:p w:rsidR="00D43FC1" w:rsidRDefault="00475529">
      <w:pPr>
        <w:pStyle w:val="ConsPlusTitle0"/>
        <w:jc w:val="center"/>
      </w:pPr>
      <w:r>
        <w:t>и урегулированию конфликта интересов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7.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5" w:name="P103"/>
      <w:bookmarkEnd w:id="5"/>
      <w:r>
        <w:t>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</w:t>
      </w:r>
      <w:r>
        <w:t>мать меры по предотвращению и урегулированию конфликта интересов у подчиненных;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6" w:name="P104"/>
      <w:bookmarkEnd w:id="6"/>
      <w:r>
        <w:t xml:space="preserve">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</w:t>
      </w:r>
      <w:r>
        <w:t>правового института конфликта интересов, при необходимости по итогам проведенного анализа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уточнению понятий "конфликт интересов", "личная заинтересованность", "лица, находящиеся в близком родстве или свойстве", "иные близкие отн</w:t>
      </w:r>
      <w:r>
        <w:t xml:space="preserve">ошения", содержащихся в Федеральном </w:t>
      </w:r>
      <w:hyperlink r:id="rId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законе</w:t>
        </w:r>
      </w:hyperlink>
      <w:r>
        <w:t xml:space="preserve"> "О </w:t>
      </w:r>
      <w:r>
        <w:t>противодействии коррупции";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бывшего суп</w:t>
      </w:r>
      <w:r>
        <w:t>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 условиях гражд</w:t>
      </w:r>
      <w:r>
        <w:t>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103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>
        <w:r>
          <w:rPr>
            <w:color w:val="0000FF"/>
          </w:rPr>
          <w:t>подпунктов "а"</w:t>
        </w:r>
      </w:hyperlink>
      <w:r>
        <w:t xml:space="preserve"> и </w:t>
      </w:r>
      <w:hyperlink w:anchor="P104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провести с участием Центрального банка Российской Федерации анализ практики применения норм законодательства о противодейст</w:t>
      </w:r>
      <w:r>
        <w:t xml:space="preserve">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</w:t>
      </w:r>
      <w:r>
        <w:lastRenderedPageBreak/>
        <w:t>случае, если владение ими приводит или может п</w:t>
      </w:r>
      <w:r>
        <w:t>ривести к конфликту интересов, на предмет эффективности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</w:t>
      </w:r>
      <w:r>
        <w:t>лях предотвращения и урегулирования конфликта 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 августа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8. Ге</w:t>
      </w:r>
      <w:r>
        <w:t>неральной прокуратуре Российской Федерации ежегодно, до 1 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за</w:t>
      </w:r>
      <w:r>
        <w:t>конодательства о противодействии коррупции, касающихся предотвращения и урегулирования конфликта интересов.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9. Министерству иностранных дел Российской Федерации провести с участием заинтересованных федеральных органов исполнительной власти работу по выявле</w:t>
      </w:r>
      <w:r>
        <w:t>нию условий и обстоятельств, связанных со спецификой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 октября 2022</w:t>
      </w:r>
      <w:r>
        <w:t xml:space="preserve"> г. представить предложения по совершенствованию правового регулирования в этой сфере.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10. Министерству финансов Российской Федерации с участием Министерства труда и социальной защиты Российской Федерации подготовить методические </w:t>
      </w:r>
      <w:hyperlink r:id="rId18" w:tooltip="&quot;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&quot; (утв. Минфин">
        <w:r>
          <w:rPr>
            <w:color w:val="0000FF"/>
          </w:rPr>
          <w:t>рекомендации</w:t>
        </w:r>
      </w:hyperlink>
      <w:r>
        <w:t xml:space="preserve">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</w:t>
      </w:r>
      <w:r>
        <w:t>жетов субъектов Российской Федерации и местных бюджетов.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 июля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III. Совершенствование порядка проведения проверок</w:t>
      </w:r>
    </w:p>
    <w:p w:rsidR="00D43FC1" w:rsidRDefault="00475529">
      <w:pPr>
        <w:pStyle w:val="ConsPlusTitle0"/>
        <w:jc w:val="center"/>
      </w:pPr>
      <w:r>
        <w:t>достоверности и полноты сведений о доходах, расходах,</w:t>
      </w:r>
    </w:p>
    <w:p w:rsidR="00D43FC1" w:rsidRDefault="00475529">
      <w:pPr>
        <w:pStyle w:val="ConsPlusTitle0"/>
        <w:jc w:val="center"/>
      </w:pPr>
      <w:r>
        <w:t xml:space="preserve">об имуществе </w:t>
      </w:r>
      <w:r>
        <w:t>и обязательствах имущественного характера,</w:t>
      </w:r>
    </w:p>
    <w:p w:rsidR="00D43FC1" w:rsidRDefault="00475529">
      <w:pPr>
        <w:pStyle w:val="ConsPlusTitle0"/>
        <w:jc w:val="center"/>
      </w:pPr>
      <w:r>
        <w:t>соблюдения запретов и ограничений, исполнения обязанностей,</w:t>
      </w:r>
    </w:p>
    <w:p w:rsidR="00D43FC1" w:rsidRDefault="00475529">
      <w:pPr>
        <w:pStyle w:val="ConsPlusTitle0"/>
        <w:jc w:val="center"/>
      </w:pPr>
      <w:r>
        <w:t>установленных в целях противодействия коррупции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11.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</w:t>
      </w:r>
      <w:r>
        <w:t>йствия коррупции (далее 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</w:t>
      </w:r>
      <w:r>
        <w:t>ьную) должность (назначения на иную государственную (муниципальную) должность);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</w:t>
      </w:r>
      <w:r>
        <w:t xml:space="preserve">апросы о проведении оперативно-разыскных мероприятий в соответствии с </w:t>
      </w:r>
      <w:hyperlink r:id="rId19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третьей статьи 7</w:t>
        </w:r>
      </w:hyperlink>
      <w: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замещающих государственные дол</w:t>
      </w:r>
      <w:r>
        <w:t>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с участием Центрального ба</w:t>
      </w:r>
      <w:r>
        <w:t xml:space="preserve">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высших </w:t>
      </w:r>
      <w:r>
        <w:t>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направл</w:t>
      </w:r>
      <w:r>
        <w:t>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</w:t>
      </w:r>
      <w:r>
        <w:t>клад об исполнении настоящего пункта представить до 15 ноября 2022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12.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касающи</w:t>
      </w:r>
      <w:r>
        <w:t>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об исполнении настоящего пункта представить до 1 ноября 2021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13. Министерству труда и социальной защиты Российской </w:t>
      </w:r>
      <w:r>
        <w:t>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7" w:name="P128"/>
      <w:bookmarkEnd w:id="7"/>
      <w:r>
        <w:t>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</w:t>
      </w:r>
      <w:r>
        <w:t>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</w:t>
      </w:r>
      <w:r>
        <w:t>н запрос;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</w:t>
      </w:r>
      <w:r>
        <w:t>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8" w:name="P130"/>
      <w:bookmarkEnd w:id="8"/>
      <w:r>
        <w:t>в) с участием Министерства финансов Российской Федерации и Центрального банка Российской Федерации р</w:t>
      </w:r>
      <w:r>
        <w:t>ассмотреть вопрос о внесении в законодательство Российской Федерации изменений, предусматривающих: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</w:t>
      </w:r>
      <w:r>
        <w:t xml:space="preserve">е осуществления антикоррупционных проверок, имеющуюся у них информацию о ценных бумагах, </w:t>
      </w:r>
      <w:r>
        <w:lastRenderedPageBreak/>
        <w:t>принадлежащих лицам, в отношении которых направлен запрос;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предоставление Центральным банком Российской Федерации по запросам, направляемым ему в установленном порядке</w:t>
      </w:r>
      <w:r>
        <w:t xml:space="preserve">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</w:t>
      </w:r>
      <w:r>
        <w:t>ении которого направлен запрос;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128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">
        <w:r>
          <w:rPr>
            <w:color w:val="0000FF"/>
          </w:rPr>
          <w:t>подпунктов "а"</w:t>
        </w:r>
      </w:hyperlink>
      <w:r>
        <w:t xml:space="preserve"> - </w:t>
      </w:r>
      <w:hyperlink w:anchor="P130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лица (руководителя</w:t>
      </w:r>
      <w:r>
        <w:t xml:space="preserve">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д) разрабо</w:t>
      </w:r>
      <w:r>
        <w:t>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IV. Совершенствование правового</w:t>
      </w:r>
    </w:p>
    <w:p w:rsidR="00D43FC1" w:rsidRDefault="00475529">
      <w:pPr>
        <w:pStyle w:val="ConsPlusTitle0"/>
        <w:jc w:val="center"/>
      </w:pPr>
      <w:r>
        <w:t>регулирования ответственности за несоблюдение</w:t>
      </w:r>
    </w:p>
    <w:p w:rsidR="00D43FC1" w:rsidRDefault="00475529">
      <w:pPr>
        <w:pStyle w:val="ConsPlusTitle0"/>
        <w:jc w:val="center"/>
      </w:pPr>
      <w:r>
        <w:t>антикорру</w:t>
      </w:r>
      <w:r>
        <w:t>пционных стандартов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порядку привлечения к 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по установ</w:t>
      </w:r>
      <w:r>
        <w:t>лению временного ограничения права лица,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</w:t>
      </w:r>
      <w:r>
        <w:t>альные) должности, поступать на государственную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</w:t>
      </w:r>
      <w:r>
        <w:t>акже в российских организациях, деятельность которых контролируется государственными корпорациями (компаниями), публично-правовыми компаниями.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15. Министерству труда и социальной защиты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а) подготовить с участием Министерства юстиции Российской Федерации и до 20 апреля 2023 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</w:t>
      </w:r>
      <w:r>
        <w:t>ционных стандартов к лицам, которые замещают государственные (муниципальные) должности;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актуализировать обзор практики привлечения к ответственности государственных (муниципальных) служащих за несоблюдение антикоррупционных стандартов. Доклад о результа</w:t>
      </w:r>
      <w:r>
        <w:t>тах исполнения настоящего подпункта представить до 30 марта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в) проанализировать правоприменительную практику, связанную с реализацией Федерального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</w:t>
        </w:r>
      </w:hyperlink>
      <w:r>
        <w:t xml:space="preserve"> от 3 декабря 2012 г. </w:t>
      </w:r>
      <w:r>
        <w:t>N 230-ФЗ "О 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</w:t>
      </w:r>
      <w:r>
        <w:t>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 апреля 2023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V. Применение мер административного,</w:t>
      </w:r>
    </w:p>
    <w:p w:rsidR="00D43FC1" w:rsidRDefault="00475529">
      <w:pPr>
        <w:pStyle w:val="ConsPlusTitle0"/>
        <w:jc w:val="center"/>
      </w:pPr>
      <w:r>
        <w:t>уголовного и угол</w:t>
      </w:r>
      <w:r>
        <w:t>овно-процессуального воздействия</w:t>
      </w:r>
    </w:p>
    <w:p w:rsidR="00D43FC1" w:rsidRDefault="00475529">
      <w:pPr>
        <w:pStyle w:val="ConsPlusTitle0"/>
        <w:jc w:val="center"/>
      </w:pPr>
      <w:r>
        <w:t>и уголовного преследования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21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гл</w:t>
        </w:r>
        <w:r>
          <w:rPr>
            <w:color w:val="0000FF"/>
          </w:rPr>
          <w:t>авой 23</w:t>
        </w:r>
      </w:hyperlink>
      <w:r>
        <w:t xml:space="preserve"> Уголовного кодекса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декабря 2021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17. Генеральной прокуратуре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с участием Министерства внутренних дел Российской Федерации, Федеральн</w:t>
      </w:r>
      <w:r>
        <w:t>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</w:t>
      </w:r>
      <w:r>
        <w:t>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</w:t>
      </w:r>
      <w:r>
        <w:t>пункта представить до 30 сентября 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б) ежегодно,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</w:t>
      </w:r>
      <w:r>
        <w:t>преступлениями коррупционной направленности;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</w:t>
      </w:r>
      <w:r>
        <w:t xml:space="preserve">ечение взыскания ущерба, причиненного коррупционными правонарушениями. Доклад о результатах исполнения настоящего подпункта </w:t>
      </w:r>
      <w:r>
        <w:lastRenderedPageBreak/>
        <w:t>представить до 10 августа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г) подготавливать с участием Следственного комитета Российской Федерации, Министерства внутренних</w:t>
      </w:r>
      <w:r>
        <w:t xml:space="preserve"> дел Российской Федерации, Федеральной службы безопасности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должностных лиц и дол</w:t>
      </w:r>
      <w:r>
        <w:t>жностных лиц международных организаций при осуществлении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д) п</w:t>
      </w:r>
      <w:r>
        <w:t>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</w:t>
      </w:r>
      <w:r>
        <w:t>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</w:t>
      </w:r>
      <w:r>
        <w:t>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18. Министерству юстиции Российской Федерации подготовить с уча</w:t>
      </w:r>
      <w:r>
        <w:t>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о внесении в </w:t>
      </w:r>
      <w:hyperlink r:id="rId22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статью 289</w:t>
        </w:r>
      </w:hyperlink>
      <w:r>
        <w:t xml:space="preserve"> Уголовного кодекса</w:t>
      </w:r>
      <w:r>
        <w:t xml:space="preserve"> Российской Федерации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</w:t>
      </w:r>
      <w:r>
        <w:t>й Федерации, или главы органа местного самоуправления;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о внесении в </w:t>
      </w:r>
      <w:hyperlink r:id="rId23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части первую</w:t>
        </w:r>
      </w:hyperlink>
      <w:r>
        <w:t xml:space="preserve"> и </w:t>
      </w:r>
      <w:hyperlink r:id="rId24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25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направленных на устранение диспропорции в примен</w:t>
      </w:r>
      <w:r>
        <w:t>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19. Министерству</w:t>
      </w:r>
      <w:r>
        <w:t xml:space="preserve">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</w:t>
      </w:r>
      <w:r>
        <w:t>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</w:t>
      </w:r>
      <w:r>
        <w:t xml:space="preserve">едусмотренных </w:t>
      </w:r>
      <w:hyperlink r:id="rId26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</w:t>
      </w:r>
      <w:r>
        <w:t xml:space="preserve">в взяточничества, предоставления аффилированным коммерческим структурам неправомерных </w:t>
      </w:r>
      <w:r>
        <w:lastRenderedPageBreak/>
        <w:t>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</w:t>
      </w:r>
      <w:r>
        <w:t>рации и органов местного самоуправления.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марта. Итоговый доклад представить до 10 декабря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VI. Обеспечение защиты информации ограниченного</w:t>
      </w:r>
    </w:p>
    <w:p w:rsidR="00D43FC1" w:rsidRDefault="00475529">
      <w:pPr>
        <w:pStyle w:val="ConsPlusTitle0"/>
        <w:jc w:val="center"/>
      </w:pPr>
      <w:r>
        <w:t>доступа, полученной при осущес</w:t>
      </w:r>
      <w:r>
        <w:t>твлении деятельности</w:t>
      </w:r>
    </w:p>
    <w:p w:rsidR="00D43FC1" w:rsidRDefault="00475529">
      <w:pPr>
        <w:pStyle w:val="ConsPlusTitle0"/>
        <w:jc w:val="center"/>
      </w:pPr>
      <w:r>
        <w:t>в области противодействия коррупции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20.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до 10 ноября 2023 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</w:t>
      </w:r>
      <w:r>
        <w:t>ции мер по противодействию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до 20 мая 2024 г. представить предложения: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</w:t>
      </w:r>
      <w:r>
        <w:t>льствах имущественного характера и документов, содержащих информацию ограниченного доступа;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доследственной провер</w:t>
      </w:r>
      <w:r>
        <w:t>ки, расследовании уголовного дела, а также в иных случаях.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21. Министерству цифрового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представить пре</w:t>
      </w:r>
      <w:r>
        <w:t>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персонал</w:t>
      </w:r>
      <w:r>
        <w:t>ьные данные, а также иная информация ограниченного доступа.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VII. Совершенствование правового регулирования в части,</w:t>
      </w:r>
    </w:p>
    <w:p w:rsidR="00D43FC1" w:rsidRDefault="00475529">
      <w:pPr>
        <w:pStyle w:val="ConsPlusTitle0"/>
        <w:jc w:val="center"/>
      </w:pPr>
      <w:r>
        <w:t>касающейся ограничений, налагаемых на граждан после</w:t>
      </w:r>
    </w:p>
    <w:p w:rsidR="00D43FC1" w:rsidRDefault="00475529">
      <w:pPr>
        <w:pStyle w:val="ConsPlusTitle0"/>
        <w:jc w:val="center"/>
      </w:pPr>
      <w:r>
        <w:t>их увольнения с государственной (муниципальной) службы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22. Правительству Российской Фе</w:t>
      </w:r>
      <w:r>
        <w:t>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а) проанализировать практику применения </w:t>
      </w:r>
      <w:hyperlink r:id="rId2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и до 20 июня 2024 г. представить предложения по совершенствованию правового регулирования в этой сфере, рассмотрев вопрос о возможности распространения ограничения, предусмотре</w:t>
      </w:r>
      <w:r>
        <w:t xml:space="preserve">нного </w:t>
      </w:r>
      <w:hyperlink r:id="rId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1</w:t>
        </w:r>
      </w:hyperlink>
      <w:r>
        <w:t xml:space="preserve"> указанной ста</w:t>
      </w:r>
      <w:r>
        <w:t>тьи: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на лиц, замещавших государственные должности;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на лиц, являвшихся руководителями (заместителями руководителей) государственных органов или органов местного самоуправления и намеревающихся заключить трудовые или гражданско-правовые договоры с организаци</w:t>
      </w:r>
      <w:r>
        <w:t>ями, в отношении которых эти государственные органы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до 20 июня 2024 г. представить предложения о порядке проведения п</w:t>
      </w:r>
      <w:r>
        <w:t xml:space="preserve">роверки соблюдения гражданами ограничения, предусмотренного </w:t>
      </w:r>
      <w:hyperlink r:id="rId2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пунктом 1 статьи 12</w:t>
        </w:r>
      </w:hyperlink>
      <w:r>
        <w:t xml:space="preserve"> Федерального закона "О противодействии коррупции".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VIII. Реализация мер по противодействию коррупции</w:t>
      </w:r>
    </w:p>
    <w:p w:rsidR="00D43FC1" w:rsidRDefault="00475529">
      <w:pPr>
        <w:pStyle w:val="ConsPlusTitle0"/>
        <w:jc w:val="center"/>
      </w:pPr>
      <w:r>
        <w:t>в организациях, осуществляющих деятельность в частном</w:t>
      </w:r>
    </w:p>
    <w:p w:rsidR="00D43FC1" w:rsidRDefault="00475529">
      <w:pPr>
        <w:pStyle w:val="ConsPlusTitle0"/>
        <w:jc w:val="center"/>
      </w:pPr>
      <w:r>
        <w:t>секторе экономики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23. Правительству Российской Ф</w:t>
      </w:r>
      <w:r>
        <w:t xml:space="preserve">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предпринимателей </w:t>
      </w:r>
      <w:r>
        <w:t>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м</w:t>
      </w:r>
      <w:r>
        <w:t>ая 2023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24. Рекомендовать Торгово-промышленной палате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  <w:r>
        <w:t xml:space="preserve"> Доклад о результатах исполнения настоящего подпункта представлять ежегодно, до 1 февраля;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</w:t>
      </w:r>
      <w:r>
        <w:t>ринимателей", "ОПОРА РОССИИ", "Деловая Россия" и иных заинтересованных организаций: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продолжить проведение ежегодных всероссийских акций, направленных на внедрение в сферу бизнеса процедур внутреннего контроля, реализацию антикоррупционной политики организа</w:t>
      </w:r>
      <w:r>
        <w:t>циями, осуществляющими деятельность в частном секторе экономики, и ежегодно, до 1 апреля, представлять доклад по итогам проведения таких акций;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 20 июня 2022 г. представить обзор лучших практик в области противодействия коррупции в организациях, осуществ</w:t>
      </w:r>
      <w:r>
        <w:t>ляющих деятельность в частном секторе экономики.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IX. Совершенствование правовых и организационных основ</w:t>
      </w:r>
    </w:p>
    <w:p w:rsidR="00D43FC1" w:rsidRDefault="00475529">
      <w:pPr>
        <w:pStyle w:val="ConsPlusTitle0"/>
        <w:jc w:val="center"/>
      </w:pPr>
      <w:r>
        <w:t>противодействия коррупции в субъектах Российской Федерации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lastRenderedPageBreak/>
        <w:t>25.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с участием Администрации Президента Российской Ф</w:t>
      </w:r>
      <w:r>
        <w:t>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</w:t>
      </w:r>
      <w:r>
        <w:t xml:space="preserve">ных и иных правонарушений, в том числе вопрос об актуализации Типового </w:t>
      </w:r>
      <w:hyperlink r:id="rId30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противодейст</w:t>
      </w:r>
      <w:r>
        <w:t xml:space="preserve">вию коррупции в субъекте Российской Федерации и Типового </w:t>
      </w:r>
      <w:hyperlink r:id="rId31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корруп</w:t>
      </w:r>
      <w:r>
        <w:t>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коррупции". Доклад о результатах исполнения настоящего подпункта пр</w:t>
      </w:r>
      <w:r>
        <w:t>едставить до 1 июля 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государственные должности субъектов Российской Федерации и муниципальные дол</w:t>
      </w:r>
      <w:r>
        <w:t>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 сентября 2023 г. представить аналитический доклад, содержащий обобщенные</w:t>
      </w:r>
      <w:r>
        <w:t xml:space="preserve">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регулирования в этой сфере.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26. Полномочным представителям Президента Рос</w:t>
      </w:r>
      <w:r>
        <w:t>сийской Федерации в федеральных округах с участием Управления Президента Российской Федерации по вопросам государственной службы, кадров и противодействия коррупции, Министерства труда и социальной защиты Российской Федерации и руководителей органов субъек</w:t>
      </w:r>
      <w:r>
        <w:t>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противодействии коррупции.</w:t>
      </w:r>
    </w:p>
    <w:p w:rsidR="00D43FC1" w:rsidRDefault="00475529">
      <w:pPr>
        <w:pStyle w:val="ConsPlusNormal0"/>
        <w:jc w:val="both"/>
      </w:pPr>
      <w:r>
        <w:t xml:space="preserve">(в ред. </w:t>
      </w:r>
      <w:hyperlink r:id="rId3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</w:t>
        </w:r>
        <w:r>
          <w:rPr>
            <w:color w:val="0000FF"/>
          </w:rPr>
          <w:t>аза</w:t>
        </w:r>
      </w:hyperlink>
      <w:r>
        <w:t xml:space="preserve"> Президента РФ от 26.06.2023 N 474)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27. Рекомендовать высшим должностным лицам (руководителям высших исполнительных органов государственной власти) субъектов Российской </w:t>
      </w:r>
      <w:r>
        <w:t>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X. Совершенствование мер по проти</w:t>
      </w:r>
      <w:r>
        <w:t>водействию</w:t>
      </w:r>
    </w:p>
    <w:p w:rsidR="00D43FC1" w:rsidRDefault="00475529">
      <w:pPr>
        <w:pStyle w:val="ConsPlusTitle0"/>
        <w:jc w:val="center"/>
      </w:pPr>
      <w:r>
        <w:t>коррупции при осуществлении закупок товаров, работ,</w:t>
      </w:r>
    </w:p>
    <w:p w:rsidR="00D43FC1" w:rsidRDefault="00475529">
      <w:pPr>
        <w:pStyle w:val="ConsPlusTitle0"/>
        <w:jc w:val="center"/>
      </w:pPr>
      <w:r>
        <w:t>услуг для обеспечения государственных и муниципальных нужд,</w:t>
      </w:r>
    </w:p>
    <w:p w:rsidR="00D43FC1" w:rsidRDefault="00475529">
      <w:pPr>
        <w:pStyle w:val="ConsPlusTitle0"/>
        <w:jc w:val="center"/>
      </w:pPr>
      <w:r>
        <w:t>закупок, осуществляемых отдельными видами юридических лиц,</w:t>
      </w:r>
    </w:p>
    <w:p w:rsidR="00D43FC1" w:rsidRDefault="00475529">
      <w:pPr>
        <w:pStyle w:val="ConsPlusTitle0"/>
        <w:jc w:val="center"/>
      </w:pPr>
      <w:r>
        <w:t>а также при распоряжении государственным</w:t>
      </w:r>
    </w:p>
    <w:p w:rsidR="00D43FC1" w:rsidRDefault="00475529">
      <w:pPr>
        <w:pStyle w:val="ConsPlusTitle0"/>
        <w:jc w:val="center"/>
      </w:pPr>
      <w:r>
        <w:t>и муниципальным имуществом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lastRenderedPageBreak/>
        <w:t>28. Правительству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а) до 30 января 2024 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Российской Федерации о </w:t>
      </w:r>
      <w:r>
        <w:t>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нарушению требований законодательств</w:t>
      </w:r>
      <w:r>
        <w:t>а о противодействии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до 30 ноября 2023 г. представить предложения о порядке предоставления и последующей актуализации руководителями заказчиков и лицами, непосредственно участвующими в осуществлении закупок товаров, работ, услуг, сведений о гр</w:t>
      </w:r>
      <w:r>
        <w:t>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до 20 сентября 2022 г. представить предложения об осуществлении в целях исключения коррупционных рисков мер по обе</w:t>
      </w:r>
      <w:r>
        <w:t>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паевых фондах организаци</w:t>
      </w:r>
      <w:r>
        <w:t>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</w:t>
      </w:r>
      <w:r>
        <w:t xml:space="preserve"> уставных (складочных) капиталах и паев в паевых фондах организаций) в государственную (муниципальную) собственность.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29. Генеральной прокуратуре Российской Федерации с участием заинтересованных федеральных государственных органов принимать меры, направлен</w:t>
      </w:r>
      <w:r>
        <w:t>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</w:t>
      </w:r>
      <w:r>
        <w:t>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</w:t>
      </w:r>
      <w:r>
        <w:t>нкта представлять ежегодно, до 15 апреля.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XI. Реализация мер по повышению эффективности</w:t>
      </w:r>
    </w:p>
    <w:p w:rsidR="00D43FC1" w:rsidRDefault="00475529">
      <w:pPr>
        <w:pStyle w:val="ConsPlusTitle0"/>
        <w:jc w:val="center"/>
      </w:pPr>
      <w:r>
        <w:t>антикоррупционной экспертизы нормативных правовых актов</w:t>
      </w:r>
    </w:p>
    <w:p w:rsidR="00D43FC1" w:rsidRDefault="00475529">
      <w:pPr>
        <w:pStyle w:val="ConsPlusTitle0"/>
        <w:jc w:val="center"/>
      </w:pPr>
      <w:r>
        <w:t>и проектов нормативных правовых актов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30. Генеральной прокуратуре Российской Федерации осуществлять: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монито</w:t>
      </w:r>
      <w:r>
        <w:t>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обобщение результатов работы органов прокуратуры по проведению антикоррупционной экспертизы нормативных правовых а</w:t>
      </w:r>
      <w:r>
        <w:t xml:space="preserve">ктов органов государственной власти субъектов Российской </w:t>
      </w:r>
      <w:r>
        <w:lastRenderedPageBreak/>
        <w:t xml:space="preserve">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</w:t>
      </w:r>
      <w:r>
        <w:t>нормативных правовых актов.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 августа.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31. Министерству юстиции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9" w:name="P236"/>
      <w:bookmarkEnd w:id="9"/>
      <w:r>
        <w:t>а) до 20 м</w:t>
      </w:r>
      <w:r>
        <w:t>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</w:t>
      </w:r>
      <w:r>
        <w:t>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10" w:name="P237"/>
      <w:bookmarkEnd w:id="10"/>
      <w:r>
        <w:t>б) обес</w:t>
      </w:r>
      <w:r>
        <w:t xml:space="preserve">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</w:t>
      </w:r>
      <w:hyperlink w:anchor="P236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">
        <w:r>
          <w:rPr>
            <w:color w:val="0000FF"/>
          </w:rPr>
          <w:t>подпункте "а"</w:t>
        </w:r>
      </w:hyperlink>
      <w:r>
        <w:t xml:space="preserve"> нас</w:t>
      </w:r>
      <w:r>
        <w:t>тоящего пункта;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11" w:name="P238"/>
      <w:bookmarkEnd w:id="11"/>
      <w:r>
        <w:t>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237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>
        <w:r>
          <w:rPr>
            <w:color w:val="0000FF"/>
          </w:rPr>
          <w:t>подпунктов "б"</w:t>
        </w:r>
      </w:hyperlink>
      <w:r>
        <w:t xml:space="preserve"> и </w:t>
      </w:r>
      <w:hyperlink w:anchor="P238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XII. Повышение эффективности образовате</w:t>
      </w:r>
      <w:r>
        <w:t>льных</w:t>
      </w:r>
    </w:p>
    <w:p w:rsidR="00D43FC1" w:rsidRDefault="00475529">
      <w:pPr>
        <w:pStyle w:val="ConsPlusTitle0"/>
        <w:jc w:val="center"/>
      </w:pPr>
      <w:r>
        <w:t>и иных мероприятий, направленных на антикоррупционное</w:t>
      </w:r>
    </w:p>
    <w:p w:rsidR="00D43FC1" w:rsidRDefault="00475529">
      <w:pPr>
        <w:pStyle w:val="ConsPlusTitle0"/>
        <w:jc w:val="center"/>
      </w:pPr>
      <w:r>
        <w:t>просвещение и популяризацию в обществе</w:t>
      </w:r>
    </w:p>
    <w:p w:rsidR="00D43FC1" w:rsidRDefault="00475529">
      <w:pPr>
        <w:pStyle w:val="ConsPlusTitle0"/>
        <w:jc w:val="center"/>
      </w:pPr>
      <w:r>
        <w:t>антикоррупционных стандартов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32. 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до 30 сентября 2021 г. подготовить по согласованию с Администрацией Президента Российской Федерации п</w:t>
      </w:r>
      <w:r>
        <w:t xml:space="preserve">лан проведения в 2021 - 2024 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</w:t>
      </w:r>
      <w:r>
        <w:t>соответствующим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</w:t>
      </w:r>
      <w:r>
        <w:t>оящего подпункта представлять ежегодно, до 1 февраля;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</w:t>
      </w:r>
      <w:r>
        <w:t xml:space="preserve"> в области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в) до 1 апреля 2022 г. обеспечить проведение всероссийского семинара для представителей </w:t>
      </w:r>
      <w:r>
        <w:lastRenderedPageBreak/>
        <w:t>федеральных и региональных средств массовой информации по вопросам создания и продвижения социальной антикоррупционной рекламы, ос</w:t>
      </w:r>
      <w:r>
        <w:t>уществления комплекса иных информационно-просветительских мероприятий антикоррупционной направленности и обеспечить реализацию выработанных по итогам указанного семинара рекомендаций.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33. Руководителю Администрации Президента Российской Федерации, председа</w:t>
      </w:r>
      <w:r>
        <w:t>телю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</w:t>
      </w:r>
      <w:r>
        <w:t>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34. Министерству труда и социальной защиты Российской Федерации с участием заинтересованных государственных органов: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об</w:t>
      </w:r>
      <w:r>
        <w:t xml:space="preserve">еспечить разработку и утверждение типовых дополнительных профессиональных </w:t>
      </w:r>
      <w:hyperlink r:id="rId33" w:tooltip="Приказ Минтруда России от 31.05.2022 N 331н &quot;Об утверждении типовых дополнительных профессиональных программ повышения квалификации в области противодействия коррупции&quot; (вместе с &quot;Типовой дополнительной профессиональной программой повышения квалификации в обла">
        <w:r>
          <w:rPr>
            <w:color w:val="0000FF"/>
          </w:rPr>
          <w:t>программ</w:t>
        </w:r>
      </w:hyperlink>
      <w:r>
        <w:t xml:space="preserve"> в области противодействия коррупции. Доклад о </w:t>
      </w:r>
      <w:r>
        <w:t>результатах исполнения настоящего подпункта представить до 1 июня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</w:t>
      </w:r>
      <w:r>
        <w:t>д о результатах исполнения настоящего подпункта представить до 10 февраля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35. Министерству просвещения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а)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</w:t>
      </w:r>
      <w:r>
        <w:t>а в профессиональной деятельности - готовности содействовать пресечению такого поведения. Доклад о результатах исполнения настоящего подпункта представить до 15 июня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с участием заинтересованных государственных органов и организаций обеспечить п</w:t>
      </w:r>
      <w:r>
        <w:t>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36. Ми</w:t>
      </w:r>
      <w:r>
        <w:t>нистерству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</w:t>
      </w:r>
      <w:r>
        <w:t>ния настоящего подпункта представлять ежегодно, до 20 декабря;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</w:t>
      </w:r>
      <w:r>
        <w:t xml:space="preserve">татах исполнения настоящего подпункта представить до 30 ноября </w:t>
      </w:r>
      <w:r>
        <w:lastRenderedPageBreak/>
        <w:t>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</w:t>
      </w:r>
      <w:r>
        <w:t xml:space="preserve"> подпункта представить до 15 июня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г) с участием Министерства просвещения Российской Федерации обеспечить утверждение и реализацию </w:t>
      </w:r>
      <w:hyperlink r:id="rId34" w:tooltip="Распоряжение Минобрнауки России от 14.12.2021 N 475-р &quot;Об утверждении программы по антикоррупционному просвещению населения на 2021 - 2024 годы&quot; {КонсультантПлюс}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населения на 2021 - 2024 годы, предусмотрев в</w:t>
      </w:r>
      <w:r>
        <w:t xml:space="preserve"> том числе проведение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 февраля. Итоговый доклад представи</w:t>
      </w:r>
      <w:r>
        <w:t>ть до 10 декабря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37. 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федеральными государственными орган</w:t>
      </w:r>
      <w:r>
        <w:t>ами, и участвующих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</w:t>
      </w:r>
      <w:r>
        <w:t>нения к 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25 ноября 2021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38. Федер</w:t>
      </w:r>
      <w:r>
        <w:t>альному казначейству организовать проведение Всероссийского антикоррупционного форума финансово-экономических органов.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39. Рекомендовать руководителям федеральных государст</w:t>
      </w:r>
      <w:r>
        <w:t>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</w:t>
      </w:r>
      <w:r>
        <w:t>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</w:t>
      </w:r>
      <w:r>
        <w:t>вии со своей компетенцией обеспечить: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</w:t>
      </w:r>
      <w:r>
        <w:t>упции, в том числе их обучение по дополнительным профессиональным программам в области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участие лиц, впервые поступивших на государственную (муниципальную) службу или на работу в соответствующие организации и замещающих должнос</w:t>
      </w:r>
      <w:r>
        <w:t>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 xml:space="preserve">в) участие государственных (муниципальных) служащих, работников, в должностные обязанности которых входит участие в </w:t>
      </w:r>
      <w:r>
        <w:t>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</w:t>
      </w:r>
      <w:r>
        <w:t xml:space="preserve"> противодействия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доклада.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Министерству труда и социальной защиты Российс</w:t>
      </w:r>
      <w:r>
        <w:t>кой Федерации сводный доклад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XIII. Применение дополнительных мер по расширению</w:t>
      </w:r>
    </w:p>
    <w:p w:rsidR="00D43FC1" w:rsidRDefault="00475529">
      <w:pPr>
        <w:pStyle w:val="ConsPlusTitle0"/>
        <w:jc w:val="center"/>
      </w:pPr>
      <w:r>
        <w:t>участия граждан и институтов гражданского общества</w:t>
      </w:r>
    </w:p>
    <w:p w:rsidR="00D43FC1" w:rsidRDefault="00475529">
      <w:pPr>
        <w:pStyle w:val="ConsPlusTitle0"/>
        <w:jc w:val="center"/>
      </w:pPr>
      <w:r>
        <w:t>в реализации государственной политики в области</w:t>
      </w:r>
    </w:p>
    <w:p w:rsidR="00D43FC1" w:rsidRDefault="00475529">
      <w:pPr>
        <w:pStyle w:val="ConsPlusTitle0"/>
        <w:jc w:val="center"/>
      </w:pPr>
      <w:r>
        <w:t>противодействия коррупции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государственными органами и органами местного самоуп</w:t>
      </w:r>
      <w:r>
        <w:t>равления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</w:t>
      </w:r>
      <w:r>
        <w:t>ункта представить до 15 декабря 2023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12" w:name="P281"/>
      <w:bookmarkEnd w:id="12"/>
      <w:r>
        <w:t xml:space="preserve">а) подготовить предложения о мерах по стимулированию и </w:t>
      </w:r>
      <w:r>
        <w:t>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bookmarkStart w:id="13" w:name="P282"/>
      <w:bookmarkEnd w:id="13"/>
      <w:r>
        <w:t>б) проанализировать эффективность участия субъектов общественного контроля в деятельности в области противодействия ко</w:t>
      </w:r>
      <w:r>
        <w:t>ррупции и подготовить предложения по повышению эффективности участия субъектов общественного контроля в указанной деятельности.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281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>
        <w:r>
          <w:rPr>
            <w:color w:val="0000FF"/>
          </w:rPr>
          <w:t>подпунктов "а"</w:t>
        </w:r>
      </w:hyperlink>
      <w:r>
        <w:t xml:space="preserve"> и </w:t>
      </w:r>
      <w:hyperlink w:anchor="P282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>
        <w:r>
          <w:rPr>
            <w:color w:val="0000FF"/>
          </w:rPr>
          <w:t>"б"</w:t>
        </w:r>
      </w:hyperlink>
      <w:r>
        <w:t xml:space="preserve"> настоящего пункта представить до 20 мая 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рассмотреть вопрос о целесообразност</w:t>
      </w:r>
      <w:r>
        <w:t>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</w:t>
      </w:r>
      <w:r>
        <w:t>ния настоящего подпункта представить до 1 июня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г) подготовить предложения о мерах по привлечению добровольческих (волонтерских) </w:t>
      </w:r>
      <w:r>
        <w:lastRenderedPageBreak/>
        <w:t>организаций и движений к системной работе по противодействию коррупции и антикоррупционному просвещению. Доклад о резул</w:t>
      </w:r>
      <w:r>
        <w:t>ьтатах исполнения настоящего подпункта представить до 1 февраля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42. 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</w:t>
      </w:r>
      <w:r>
        <w:t>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Доклад </w:t>
      </w:r>
      <w:r>
        <w:t>о результатах исполнения настоящего пункта представить до 1 апреля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43.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расширить практику включения в сос</w:t>
      </w:r>
      <w:r>
        <w:t>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</w:t>
      </w:r>
      <w:r>
        <w:t>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</w:t>
      </w:r>
      <w:r>
        <w:t>полнения настоящего подпункта представить до 20 сентября 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</w:t>
      </w:r>
      <w:r>
        <w:t>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</w:t>
      </w:r>
      <w:r>
        <w:t>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</w:t>
      </w:r>
      <w:r>
        <w:t xml:space="preserve"> Доклад о результатах исполнения настоящего подпункта представить до 25 апреля 2024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44. Рекомендовать Общероссийской общественной организации "Ассоциация юристов России":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подготовить и провести просветительские мероприятия, направленные на информиров</w:t>
      </w:r>
      <w:r>
        <w:t>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обеспечить во взаимодействии с образовательными и научными организациями проведение в субъектах Российск</w:t>
      </w:r>
      <w:r>
        <w:t>ой Федерации регулярных публичных лекций по антикоррупционной тематике;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lastRenderedPageBreak/>
        <w:t>Доклад о результатах исполнения настоящего пункта представить до 1 ноября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XIV. Повышение эффективности международного сотрудничества</w:t>
      </w:r>
    </w:p>
    <w:p w:rsidR="00D43FC1" w:rsidRDefault="00475529">
      <w:pPr>
        <w:pStyle w:val="ConsPlusTitle0"/>
        <w:jc w:val="center"/>
      </w:pPr>
      <w:r>
        <w:t>Российской Федерации в области противодействия коррупции.</w:t>
      </w:r>
    </w:p>
    <w:p w:rsidR="00D43FC1" w:rsidRDefault="00475529">
      <w:pPr>
        <w:pStyle w:val="ConsPlusTitle0"/>
        <w:jc w:val="center"/>
      </w:pPr>
      <w:r>
        <w:t>Укрепление международного авторитета России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45. Генеральной прокуратуре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</w:t>
      </w:r>
      <w:r>
        <w:t xml:space="preserve">едерации в деятельности Группы государств против коррупции и функционировании обзорного механизма </w:t>
      </w:r>
      <w:hyperlink r:id="rId35" w:tooltip="Ссылка на КонсультантПлюс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</w:t>
      </w:r>
      <w:r>
        <w:t xml:space="preserve">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</w:t>
      </w:r>
      <w:r>
        <w:t xml:space="preserve"> совета по противодействию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46. Министерству иностранных дел Российской Федерации с участием заинтересованных федеральных государственных органов обеспечить эффе</w:t>
      </w:r>
      <w:r>
        <w:t>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</w:t>
      </w:r>
      <w:r>
        <w:t>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47. Министерству юстиции Российской Ф</w:t>
      </w:r>
      <w:r>
        <w:t>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</w:t>
      </w:r>
      <w:r>
        <w:t>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</w:t>
      </w:r>
      <w:r>
        <w:t>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48.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</w:t>
      </w:r>
      <w:r>
        <w:t>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</w:t>
      </w:r>
      <w:r>
        <w:t>лад о результатах исполнения настоящего пункта представлять ежегодно, до 1 марта.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>XV. Реализация мер по систематизации</w:t>
      </w:r>
    </w:p>
    <w:p w:rsidR="00D43FC1" w:rsidRDefault="00475529">
      <w:pPr>
        <w:pStyle w:val="ConsPlusTitle0"/>
        <w:jc w:val="center"/>
      </w:pPr>
      <w:r>
        <w:t>и актуализации нормативно-правовой базы в области</w:t>
      </w:r>
    </w:p>
    <w:p w:rsidR="00D43FC1" w:rsidRDefault="00475529">
      <w:pPr>
        <w:pStyle w:val="ConsPlusTitle0"/>
        <w:jc w:val="center"/>
      </w:pPr>
      <w:r>
        <w:t>противодействия коррупции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49. Министерству юстиции Российской Федерации с участием Ми</w:t>
      </w:r>
      <w:r>
        <w:t>нистерства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</w:t>
      </w:r>
      <w:r>
        <w:t>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области противодействия коррупции, а также неэффективных и устаревших норм, содержащихс</w:t>
      </w:r>
      <w:r>
        <w:t>я в нормативных правовых актах Российской Федерации о противодействии коррупции.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апреля. Итоговый доклад представить до 20 декабря 2024 г.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Title0"/>
        <w:jc w:val="center"/>
        <w:outlineLvl w:val="1"/>
      </w:pPr>
      <w:r>
        <w:t xml:space="preserve">XVI. Применение цифровых технологий в </w:t>
      </w:r>
      <w:r>
        <w:t>целях противодействия</w:t>
      </w:r>
    </w:p>
    <w:p w:rsidR="00D43FC1" w:rsidRDefault="00475529">
      <w:pPr>
        <w:pStyle w:val="ConsPlusTitle0"/>
        <w:jc w:val="center"/>
      </w:pPr>
      <w:r>
        <w:t>коррупции и разработка мер по противодействию новым формам</w:t>
      </w:r>
    </w:p>
    <w:p w:rsidR="00D43FC1" w:rsidRDefault="00475529">
      <w:pPr>
        <w:pStyle w:val="ConsPlusTitle0"/>
        <w:jc w:val="center"/>
      </w:pPr>
      <w:r>
        <w:t>проявления коррупции, связанным с использованием</w:t>
      </w:r>
    </w:p>
    <w:p w:rsidR="00D43FC1" w:rsidRDefault="00475529">
      <w:pPr>
        <w:pStyle w:val="ConsPlusTitle0"/>
        <w:jc w:val="center"/>
      </w:pPr>
      <w:r>
        <w:t>цифровых технологий</w:t>
      </w:r>
    </w:p>
    <w:p w:rsidR="00D43FC1" w:rsidRDefault="00D43FC1">
      <w:pPr>
        <w:pStyle w:val="ConsPlusNormal0"/>
        <w:jc w:val="both"/>
      </w:pPr>
    </w:p>
    <w:p w:rsidR="00D43FC1" w:rsidRDefault="00475529">
      <w:pPr>
        <w:pStyle w:val="ConsPlusNormal0"/>
        <w:ind w:firstLine="540"/>
        <w:jc w:val="both"/>
      </w:pPr>
      <w:r>
        <w:t>50. Генеральной прокуратуре Российской Федерации до 15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</w:t>
      </w:r>
      <w:r>
        <w:t>фровые финансовые активы, иные цифровые права, цифровая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валюты, полученных (преобразованных</w:t>
      </w:r>
      <w:r>
        <w:t xml:space="preserve"> в таковые) в результате совершения этих преступлений.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марта, представлять в Администрац</w:t>
      </w:r>
      <w:r>
        <w:t>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52. Министерству цифрового развития, связи и массовых коммуникаций Российской Федерации с участием Министерс</w:t>
      </w:r>
      <w:r>
        <w:t>тва труда и социальной защиты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</w:t>
      </w:r>
      <w:r>
        <w:t>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 июня 2023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б) принять меры по расширению информированности граждан о возможности их участи</w:t>
      </w:r>
      <w:r>
        <w:t>я в осуществлении общественного контроля с использованием государственных интернет-ресурсов (</w:t>
      </w:r>
      <w:hyperlink r:id="rId36">
        <w:r>
          <w:rPr>
            <w:color w:val="0000FF"/>
          </w:rPr>
          <w:t>www.regulation.gov.ru</w:t>
        </w:r>
      </w:hyperlink>
      <w:r>
        <w:t xml:space="preserve">, </w:t>
      </w:r>
      <w:hyperlink r:id="rId37">
        <w:r>
          <w:rPr>
            <w:color w:val="0000FF"/>
          </w:rPr>
          <w:t>www.vashkontrol.ru</w:t>
        </w:r>
      </w:hyperlink>
      <w:r>
        <w:t xml:space="preserve">, </w:t>
      </w:r>
      <w:hyperlink r:id="rId38">
        <w:r>
          <w:rPr>
            <w:color w:val="0000FF"/>
          </w:rPr>
          <w:t>www.roi.ru</w:t>
        </w:r>
      </w:hyperlink>
      <w:r>
        <w:t xml:space="preserve">). </w:t>
      </w:r>
      <w:r>
        <w:t xml:space="preserve">Доклад о результатах исполнения </w:t>
      </w:r>
      <w:r>
        <w:lastRenderedPageBreak/>
        <w:t>настоящего подпункта представить до 1 октября 2024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</w:t>
      </w:r>
      <w:r>
        <w:t>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результатах исполн</w:t>
      </w:r>
      <w:r>
        <w:t>ения настоящего подпункта представить до 20 апреля 2023 г.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53. 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</w:t>
      </w:r>
      <w:r>
        <w:t>рации и Центрального банка Российской Федерации: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а) 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</w:t>
      </w:r>
      <w:r>
        <w:t>ния настоящего подпункта представить до 15 ноября 2021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 xml:space="preserve">б) 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</w:t>
      </w:r>
      <w:r>
        <w:t>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</w:t>
      </w:r>
      <w:r>
        <w:t>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 декабря 2022 г.;</w:t>
      </w:r>
    </w:p>
    <w:p w:rsidR="00D43FC1" w:rsidRDefault="00475529">
      <w:pPr>
        <w:pStyle w:val="ConsPlusNormal0"/>
        <w:spacing w:before="240"/>
        <w:ind w:firstLine="540"/>
        <w:jc w:val="both"/>
      </w:pPr>
      <w:r>
        <w:t>в) проанали</w:t>
      </w:r>
      <w:r>
        <w:t>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</w:t>
      </w:r>
      <w:r>
        <w:t>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 сентября 2023 г.</w:t>
      </w: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jc w:val="both"/>
      </w:pPr>
    </w:p>
    <w:p w:rsidR="00D43FC1" w:rsidRDefault="00D43FC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3FC1" w:rsidSect="00D43FC1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29" w:rsidRDefault="00475529" w:rsidP="00D43FC1">
      <w:r>
        <w:separator/>
      </w:r>
    </w:p>
  </w:endnote>
  <w:endnote w:type="continuationSeparator" w:id="0">
    <w:p w:rsidR="00475529" w:rsidRDefault="00475529" w:rsidP="00D4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C1" w:rsidRDefault="00D43F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3F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3FC1" w:rsidRDefault="004755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3FC1" w:rsidRDefault="00D43FC1">
          <w:pPr>
            <w:pStyle w:val="ConsPlusNormal0"/>
            <w:jc w:val="center"/>
          </w:pPr>
          <w:hyperlink r:id="rId1">
            <w:r w:rsidR="00475529">
              <w:rPr>
                <w:rFonts w:ascii="Tahoma" w:hAnsi="Tahoma" w:cs="Tahoma"/>
                <w:b/>
                <w:color w:val="0000FF"/>
              </w:rPr>
              <w:t>w</w:t>
            </w:r>
            <w:r w:rsidR="00475529">
              <w:rPr>
                <w:rFonts w:ascii="Tahoma" w:hAnsi="Tahoma" w:cs="Tahoma"/>
                <w:b/>
                <w:color w:val="0000FF"/>
              </w:rPr>
              <w:t>ww.consultant.ru</w:t>
            </w:r>
          </w:hyperlink>
        </w:p>
      </w:tc>
      <w:tc>
        <w:tcPr>
          <w:tcW w:w="1650" w:type="pct"/>
          <w:vAlign w:val="center"/>
        </w:tcPr>
        <w:p w:rsidR="00D43FC1" w:rsidRDefault="0047552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3FC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3FC1">
            <w:fldChar w:fldCharType="separate"/>
          </w:r>
          <w:r w:rsidR="00E70D29">
            <w:rPr>
              <w:rFonts w:ascii="Tahoma" w:hAnsi="Tahoma" w:cs="Tahoma"/>
              <w:noProof/>
            </w:rPr>
            <w:t>26</w:t>
          </w:r>
          <w:r w:rsidR="00D43FC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3FC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3FC1">
            <w:fldChar w:fldCharType="separate"/>
          </w:r>
          <w:r w:rsidR="00E70D29">
            <w:rPr>
              <w:rFonts w:ascii="Tahoma" w:hAnsi="Tahoma" w:cs="Tahoma"/>
              <w:noProof/>
            </w:rPr>
            <w:t>26</w:t>
          </w:r>
          <w:r w:rsidR="00D43FC1">
            <w:fldChar w:fldCharType="end"/>
          </w:r>
        </w:p>
      </w:tc>
    </w:tr>
  </w:tbl>
  <w:p w:rsidR="00D43FC1" w:rsidRDefault="0047552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C1" w:rsidRDefault="00D43FC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43F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3FC1" w:rsidRDefault="004755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3FC1" w:rsidRDefault="00D43FC1">
          <w:pPr>
            <w:pStyle w:val="ConsPlusNormal0"/>
            <w:jc w:val="center"/>
          </w:pPr>
          <w:hyperlink r:id="rId1">
            <w:r w:rsidR="0047552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3FC1" w:rsidRDefault="0047552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43FC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43FC1">
            <w:fldChar w:fldCharType="separate"/>
          </w:r>
          <w:r w:rsidR="00E70D29">
            <w:rPr>
              <w:rFonts w:ascii="Tahoma" w:hAnsi="Tahoma" w:cs="Tahoma"/>
              <w:noProof/>
            </w:rPr>
            <w:t>2</w:t>
          </w:r>
          <w:r w:rsidR="00D43FC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43FC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43FC1">
            <w:fldChar w:fldCharType="separate"/>
          </w:r>
          <w:r w:rsidR="00E70D29">
            <w:rPr>
              <w:rFonts w:ascii="Tahoma" w:hAnsi="Tahoma" w:cs="Tahoma"/>
              <w:noProof/>
            </w:rPr>
            <w:t>4</w:t>
          </w:r>
          <w:r w:rsidR="00D43FC1">
            <w:fldChar w:fldCharType="end"/>
          </w:r>
        </w:p>
      </w:tc>
    </w:tr>
  </w:tbl>
  <w:p w:rsidR="00D43FC1" w:rsidRDefault="004755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29" w:rsidRDefault="00475529" w:rsidP="00D43FC1">
      <w:r>
        <w:separator/>
      </w:r>
    </w:p>
  </w:footnote>
  <w:footnote w:type="continuationSeparator" w:id="0">
    <w:p w:rsidR="00475529" w:rsidRDefault="00475529" w:rsidP="00D43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43F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3FC1" w:rsidRDefault="004755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2021 - 20...</w:t>
          </w:r>
        </w:p>
      </w:tc>
      <w:tc>
        <w:tcPr>
          <w:tcW w:w="2300" w:type="pct"/>
          <w:vAlign w:val="center"/>
        </w:tcPr>
        <w:p w:rsidR="00D43FC1" w:rsidRDefault="004755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D43FC1" w:rsidRDefault="00D43F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3FC1" w:rsidRDefault="00D43FC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43F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3FC1" w:rsidRDefault="004755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Национальном плане противодействия коррупции на 2021 - </w:t>
          </w:r>
          <w:r>
            <w:rPr>
              <w:rFonts w:ascii="Tahoma" w:hAnsi="Tahoma" w:cs="Tahoma"/>
              <w:sz w:val="16"/>
              <w:szCs w:val="16"/>
            </w:rPr>
            <w:t>20...</w:t>
          </w:r>
        </w:p>
      </w:tc>
      <w:tc>
        <w:tcPr>
          <w:tcW w:w="2300" w:type="pct"/>
          <w:vAlign w:val="center"/>
        </w:tcPr>
        <w:p w:rsidR="00D43FC1" w:rsidRDefault="004755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D43FC1" w:rsidRDefault="00D43FC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3FC1" w:rsidRDefault="00D43FC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FC1"/>
    <w:rsid w:val="00475529"/>
    <w:rsid w:val="00D43FC1"/>
    <w:rsid w:val="00E7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43FC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43FC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43FC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43FC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43FC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43FC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43FC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43FC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43FC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43FC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43FC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43FC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43FC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70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3333&amp;date=20.02.2025&amp;dst=100052&amp;field=134" TargetMode="External"/><Relationship Id="rId18" Type="http://schemas.openxmlformats.org/officeDocument/2006/relationships/hyperlink" Target="https://login.consultant.ru/link/?req=doc&amp;base=LAW&amp;n=474606&amp;date=20.02.2025" TargetMode="External"/><Relationship Id="rId26" Type="http://schemas.openxmlformats.org/officeDocument/2006/relationships/hyperlink" Target="https://login.consultant.ru/link/?req=doc&amp;base=LAW&amp;n=358026&amp;date=20.02.2025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184&amp;date=20.02.2025&amp;dst=101269&amp;field=134" TargetMode="External"/><Relationship Id="rId34" Type="http://schemas.openxmlformats.org/officeDocument/2006/relationships/hyperlink" Target="https://login.consultant.ru/link/?req=doc&amp;base=LAW&amp;n=407618&amp;date=20.02.2025&amp;dst=100010&amp;field=13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8616&amp;date=20.02.2025&amp;dst=100192&amp;field=134" TargetMode="External"/><Relationship Id="rId17" Type="http://schemas.openxmlformats.org/officeDocument/2006/relationships/hyperlink" Target="https://login.consultant.ru/link/?req=doc&amp;base=LAW&amp;n=482878&amp;date=20.02.2025" TargetMode="External"/><Relationship Id="rId25" Type="http://schemas.openxmlformats.org/officeDocument/2006/relationships/hyperlink" Target="https://login.consultant.ru/link/?req=doc&amp;base=LAW&amp;n=495184&amp;date=20.02.2025&amp;dst=2097&amp;field=134" TargetMode="External"/><Relationship Id="rId33" Type="http://schemas.openxmlformats.org/officeDocument/2006/relationships/hyperlink" Target="https://login.consultant.ru/link/?req=doc&amp;base=LAW&amp;n=426340&amp;date=20.02.2025&amp;dst=100006&amp;field=134" TargetMode="External"/><Relationship Id="rId38" Type="http://schemas.openxmlformats.org/officeDocument/2006/relationships/hyperlink" Target="file:///C:\Users\&#1070;&#1083;&#1080;&#1103;\Downloads\www.ro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4&amp;date=20.02.2025&amp;dst=1906&amp;field=134" TargetMode="External"/><Relationship Id="rId20" Type="http://schemas.openxmlformats.org/officeDocument/2006/relationships/hyperlink" Target="https://login.consultant.ru/link/?req=doc&amp;base=LAW&amp;n=442435&amp;date=20.02.2025" TargetMode="External"/><Relationship Id="rId29" Type="http://schemas.openxmlformats.org/officeDocument/2006/relationships/hyperlink" Target="https://login.consultant.ru/link/?req=doc&amp;base=LAW&amp;n=482878&amp;date=20.02.2025&amp;dst=29&amp;field=134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352&amp;date=20.02.2025&amp;dst=100023&amp;field=134" TargetMode="External"/><Relationship Id="rId24" Type="http://schemas.openxmlformats.org/officeDocument/2006/relationships/hyperlink" Target="https://login.consultant.ru/link/?req=doc&amp;base=LAW&amp;n=495184&amp;date=20.02.2025&amp;dst=2032&amp;field=134" TargetMode="External"/><Relationship Id="rId32" Type="http://schemas.openxmlformats.org/officeDocument/2006/relationships/hyperlink" Target="https://login.consultant.ru/link/?req=doc&amp;base=LAW&amp;n=478616&amp;date=20.02.2025&amp;dst=100192&amp;field=134" TargetMode="External"/><Relationship Id="rId37" Type="http://schemas.openxmlformats.org/officeDocument/2006/relationships/hyperlink" Target="file:///C:\Users\&#1070;&#1083;&#1080;&#1103;\Downloads\www.vashkontrol.ru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9963&amp;date=20.02.2025" TargetMode="External"/><Relationship Id="rId23" Type="http://schemas.openxmlformats.org/officeDocument/2006/relationships/hyperlink" Target="https://login.consultant.ru/link/?req=doc&amp;base=LAW&amp;n=495184&amp;date=20.02.2025&amp;dst=2023&amp;field=134" TargetMode="External"/><Relationship Id="rId28" Type="http://schemas.openxmlformats.org/officeDocument/2006/relationships/hyperlink" Target="https://login.consultant.ru/link/?req=doc&amp;base=LAW&amp;n=482878&amp;date=20.02.2025&amp;dst=29&amp;field=134" TargetMode="External"/><Relationship Id="rId36" Type="http://schemas.openxmlformats.org/officeDocument/2006/relationships/hyperlink" Target="https://regulation.gov.ru" TargetMode="External"/><Relationship Id="rId10" Type="http://schemas.openxmlformats.org/officeDocument/2006/relationships/hyperlink" Target="https://login.consultant.ru/link/?req=doc&amp;base=LAW&amp;n=482878&amp;date=20.02.2025&amp;dst=100039&amp;field=134" TargetMode="External"/><Relationship Id="rId19" Type="http://schemas.openxmlformats.org/officeDocument/2006/relationships/hyperlink" Target="https://login.consultant.ru/link/?req=doc&amp;base=LAW&amp;n=436393&amp;date=20.02.2025&amp;dst=14&amp;field=134" TargetMode="External"/><Relationship Id="rId31" Type="http://schemas.openxmlformats.org/officeDocument/2006/relationships/hyperlink" Target="https://login.consultant.ru/link/?req=doc&amp;base=LAW&amp;n=450727&amp;date=20.02.2025&amp;dst=100154&amp;field=13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8616&amp;date=20.02.2025&amp;dst=100192&amp;field=134" TargetMode="External"/><Relationship Id="rId14" Type="http://schemas.openxmlformats.org/officeDocument/2006/relationships/hyperlink" Target="https://login.consultant.ru/link/?req=doc&amp;base=LAW&amp;n=482878&amp;date=20.02.2025" TargetMode="External"/><Relationship Id="rId22" Type="http://schemas.openxmlformats.org/officeDocument/2006/relationships/hyperlink" Target="https://login.consultant.ru/link/?req=doc&amp;base=LAW&amp;n=495184&amp;date=20.02.2025&amp;dst=101897&amp;field=134" TargetMode="External"/><Relationship Id="rId27" Type="http://schemas.openxmlformats.org/officeDocument/2006/relationships/hyperlink" Target="https://login.consultant.ru/link/?req=doc&amp;base=LAW&amp;n=482878&amp;date=20.02.2025&amp;dst=28&amp;field=134" TargetMode="External"/><Relationship Id="rId30" Type="http://schemas.openxmlformats.org/officeDocument/2006/relationships/hyperlink" Target="https://login.consultant.ru/link/?req=doc&amp;base=LAW&amp;n=450727&amp;date=20.02.2025&amp;dst=100052&amp;field=134" TargetMode="External"/><Relationship Id="rId35" Type="http://schemas.openxmlformats.org/officeDocument/2006/relationships/hyperlink" Target="https://login.consultant.ru/link/?req=doc&amp;base=LAW&amp;n=121140&amp;date=20.02.2025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12089</Words>
  <Characters>68909</Characters>
  <Application>Microsoft Office Word</Application>
  <DocSecurity>0</DocSecurity>
  <Lines>574</Lines>
  <Paragraphs>161</Paragraphs>
  <ScaleCrop>false</ScaleCrop>
  <Company>КонсультантПлюс Версия 4024.00.50</Company>
  <LinksUpToDate>false</LinksUpToDate>
  <CharactersWithSpaces>80837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
(ред. от 26.06.2023)
"О Национальном плане противодействия коррупции на 2021 - 2024 годы"</dc:title>
  <dc:creator>Юлия</dc:creator>
  <cp:lastModifiedBy>Юлия</cp:lastModifiedBy>
  <cp:revision>2</cp:revision>
  <dcterms:created xsi:type="dcterms:W3CDTF">2025-02-20T08:49:00Z</dcterms:created>
  <dcterms:modified xsi:type="dcterms:W3CDTF">2025-02-20T08:49:00Z</dcterms:modified>
</cp:coreProperties>
</file>